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94BCB" w14:textId="77777777" w:rsidR="005701BD" w:rsidRDefault="005F5DC9">
      <w:pPr>
        <w:jc w:val="center"/>
        <w:rPr>
          <w:rFonts w:asciiTheme="majorEastAsia" w:eastAsiaTheme="majorEastAsia" w:hAnsiTheme="majorEastAsia" w:cs="Arial"/>
          <w:b/>
          <w:color w:val="191919"/>
          <w:sz w:val="44"/>
          <w:shd w:val="clear" w:color="auto" w:fill="FFFFFF"/>
        </w:rPr>
      </w:pPr>
      <w:r>
        <w:rPr>
          <w:rFonts w:asciiTheme="majorEastAsia" w:eastAsiaTheme="majorEastAsia" w:hAnsiTheme="majorEastAsia" w:cs="Arial" w:hint="eastAsia"/>
          <w:b/>
          <w:color w:val="191919"/>
          <w:sz w:val="44"/>
          <w:shd w:val="clear" w:color="auto" w:fill="FFFFFF"/>
        </w:rPr>
        <w:t>井冈山红色教育心得体会</w:t>
      </w:r>
    </w:p>
    <w:p w14:paraId="246DA328" w14:textId="491D9C42" w:rsidR="005701BD" w:rsidRDefault="005F5DC9">
      <w:pPr>
        <w:jc w:val="center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 xml:space="preserve">                                 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 xml:space="preserve">安环部 </w:t>
      </w:r>
      <w:proofErr w:type="gramStart"/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孔郑汉</w:t>
      </w:r>
      <w:proofErr w:type="gramEnd"/>
    </w:p>
    <w:p w14:paraId="1D190B7A" w14:textId="359CE76C" w:rsidR="005701BD" w:rsidRDefault="005F5DC9">
      <w:pPr>
        <w:ind w:firstLineChars="200" w:firstLine="640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中国共产党建党一百年周年前夕，按照党史学习教育的部署，自己有幸参加公司组织的红色井冈山教育活动，学习井冈山精神，传承和弘扬中国革命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斗争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历史，</w:t>
      </w:r>
      <w:proofErr w:type="gramStart"/>
      <w:r w:rsidR="00685BAB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践行</w:t>
      </w:r>
      <w:proofErr w:type="gramEnd"/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党员的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责任与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义务。</w:t>
      </w:r>
    </w:p>
    <w:p w14:paraId="64DA07E8" w14:textId="5F66F306" w:rsidR="005701BD" w:rsidRDefault="005F5DC9">
      <w:pPr>
        <w:ind w:firstLineChars="200" w:firstLine="640"/>
        <w:jc w:val="center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井冈山精神是中国革命精神之源，是中国革命的摇篮，井冈山的斗争点燃了中国革命的星星之火，孕育出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坚定执着追理想、实事求是闯新路、艰苦奋斗攻难关、依靠群众求</w:t>
      </w:r>
    </w:p>
    <w:p w14:paraId="1B6E3F27" w14:textId="4C562E1B" w:rsidR="005701BD" w:rsidRDefault="005F5DC9">
      <w:pPr>
        <w:pStyle w:val="1"/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胜利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的井冈山精神</w:t>
      </w:r>
      <w:r w:rsidR="005B66A8"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！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井冈山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革命历史辉煌，自然风光绚烂，红绿辉映，融为一体，是全国著名的红色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教育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基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地。井冈山，以其辉煌灿烂的革命历史，铸就了蜚声中外的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“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 xml:space="preserve"> 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红色摇篮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”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。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 xml:space="preserve">1927 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年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 xml:space="preserve"> 10 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月毛泽东等老一辈无产阶级革命家率领中国工农红军来到这里，开展了艰苦卓绝的井冈山斗争。井冈山斗争，历时两年零四个月，创下了不朽的丰功伟业。在这块红色的土地上，创建了第一个农村革命根据地，点燃了革命的星星之火；开辟了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“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 xml:space="preserve"> 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以农村包围城市，武装夺取政权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”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 xml:space="preserve"> </w:t>
      </w:r>
      <w:r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  <w:t>的具有中国特色的革命道路，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中国革命从这里走向胜利；孕育了伟大的井冈山精神。井冈山也因此被载入中国革命历史的光辉史册，被誉为“中国革命的摇篮”和“中华人民共和国的奠基石”</w:t>
      </w:r>
    </w:p>
    <w:p w14:paraId="6F7975E9" w14:textId="3A8505B7" w:rsidR="005701BD" w:rsidRDefault="005F5DC9">
      <w:pPr>
        <w:pStyle w:val="1"/>
        <w:ind w:firstLineChars="200" w:firstLine="640"/>
        <w:rPr>
          <w:rFonts w:ascii="仿宋_GB2312" w:eastAsia="仿宋_GB2312" w:hAnsi="Arial" w:cs="Arial"/>
          <w:color w:val="191919"/>
          <w:sz w:val="32"/>
          <w:szCs w:val="24"/>
          <w:shd w:val="clear" w:color="auto" w:fill="FFFFFF"/>
        </w:rPr>
      </w:pPr>
      <w:proofErr w:type="gramStart"/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lastRenderedPageBreak/>
        <w:t>巍巍五</w:t>
      </w:r>
      <w:proofErr w:type="gramEnd"/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百里井冈山，以其深邃的红色文化底蕴，成为了中国共产党人永远的“精神家园”</w:t>
      </w:r>
      <w:r w:rsidR="005B66A8"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，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依托独特的红色文</w:t>
      </w:r>
      <w:r>
        <w:rPr>
          <w:rFonts w:ascii="仿宋_GB2312" w:eastAsia="仿宋_GB2312" w:hAnsi="Arial" w:cs="Arial" w:hint="eastAsia"/>
          <w:color w:val="191919"/>
          <w:sz w:val="32"/>
          <w:szCs w:val="24"/>
          <w:shd w:val="clear" w:color="auto" w:fill="FFFFFF"/>
        </w:rPr>
        <w:t>化资源，红色培训模式，再现革命情景，体验红色文化，考验自我品格，陶冶情操，净化心灵、提升境界、坚定信念的生动课堂，成为进行爱国主义教育和革命传统教育的重要阵地。</w:t>
      </w:r>
    </w:p>
    <w:p w14:paraId="21AD5512" w14:textId="179E0CB5" w:rsidR="005701BD" w:rsidRDefault="005F5DC9">
      <w:pPr>
        <w:widowControl/>
        <w:ind w:firstLineChars="200" w:firstLine="640"/>
        <w:jc w:val="left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井冈山红色教育基地的巴特尔校长带领我们重申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了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学党史的重要意义及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深刻含义。井冈山大学李忠教授结合</w:t>
      </w:r>
      <w:proofErr w:type="gramStart"/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习主席</w:t>
      </w:r>
      <w:proofErr w:type="gramEnd"/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在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党史教育动员大会的讲话</w:t>
      </w:r>
      <w:r w:rsidR="005B66A8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，</w:t>
      </w:r>
      <w:r>
        <w:rPr>
          <w:rFonts w:ascii="仿宋_GB2312" w:eastAsia="仿宋_GB2312" w:hAnsi="Arial" w:cs="Arial"/>
          <w:color w:val="191919"/>
          <w:sz w:val="32"/>
          <w:shd w:val="clear" w:color="auto" w:fill="FFFFFF"/>
        </w:rPr>
        <w:t>以史鉴今、资政育人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、学史明理、学史增信、学史崇德、学史力行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，以昂扬姿态奋力开启全面建设社会主义现代化国家新征程</w:t>
      </w:r>
      <w:r w:rsidR="005B66A8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，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讲述中国共产党百年辉煌。</w:t>
      </w:r>
    </w:p>
    <w:p w14:paraId="11A55CE6" w14:textId="60B8A33F" w:rsidR="005701BD" w:rsidRDefault="005F5DC9">
      <w:pPr>
        <w:widowControl/>
        <w:ind w:firstLineChars="200" w:firstLine="640"/>
        <w:jc w:val="left"/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1927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年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10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月—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1930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年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2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月井冈山斗争史，毛泽东引兵井冈，首创井冈山革命根据地。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1928.4-1928.7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井冈山革命根据地的全盛时期。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1928.8-1928.12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井冈山革命根据地的曲折发展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 xml:space="preserve"> 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。黄洋界保卫战的枪炮声，红四军、红五军会师的</w:t>
      </w:r>
      <w:proofErr w:type="gramStart"/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欢庆声</w:t>
      </w:r>
      <w:proofErr w:type="gramEnd"/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历历在目，响彻云霄。无数个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革命烈士抛头颅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、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洒热血，为革命事业献出宝贵的生命，共产党人可歌可泣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！</w:t>
      </w:r>
      <w:r w:rsidR="005B66A8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我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在瞻仰革命烈士陵园，小井红军烈士墓</w:t>
      </w:r>
      <w:r w:rsidR="005B66A8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时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心潮澎湃、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泪如雨下。</w:t>
      </w:r>
    </w:p>
    <w:p w14:paraId="0FE9905D" w14:textId="2351FCF8" w:rsidR="005701BD" w:rsidRDefault="005F5DC9">
      <w:pPr>
        <w:widowControl/>
        <w:ind w:firstLineChars="200" w:firstLine="640"/>
        <w:jc w:val="left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回顾井冈山革命历史，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4.8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万英烈长眠于此，当年战斗，生活的场面，点点滴滴，历历在目，</w:t>
      </w:r>
      <w:r w:rsidR="005B66A8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始终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激励</w:t>
      </w:r>
      <w:r w:rsidR="005B66A8"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着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我们后来的共产党人。</w:t>
      </w:r>
    </w:p>
    <w:p w14:paraId="0E540B17" w14:textId="28DD33EC" w:rsidR="005701BD" w:rsidRDefault="005F5DC9">
      <w:pPr>
        <w:widowControl/>
        <w:ind w:firstLineChars="200" w:firstLine="640"/>
        <w:jc w:val="left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lastRenderedPageBreak/>
        <w:t>“星星之火，可以燎原”井冈山精神带领我党走向更大的胜利。共产党人百年华诞之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际，我们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牢记先辈奋斗的历程，传扬革命精神，走向更大的辉煌！</w:t>
      </w:r>
      <w:r>
        <w:rPr>
          <w:rFonts w:ascii="仿宋_GB2312" w:eastAsia="仿宋_GB2312" w:hAnsi="Arial" w:cs="Arial"/>
          <w:noProof/>
          <w:color w:val="191919"/>
          <w:sz w:val="32"/>
          <w:shd w:val="clear" w:color="auto" w:fill="FFFFFF"/>
        </w:rPr>
        <w:drawing>
          <wp:inline distT="0" distB="0" distL="114300" distR="114300" wp14:anchorId="70E1F463" wp14:editId="276964BD">
            <wp:extent cx="2503805" cy="2056130"/>
            <wp:effectExtent l="0" t="0" r="10795" b="1270"/>
            <wp:docPr id="5" name="图片 5" descr="微信图片_20210629235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106292359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Arial" w:cs="Arial"/>
          <w:noProof/>
          <w:color w:val="191919"/>
          <w:sz w:val="32"/>
          <w:shd w:val="clear" w:color="auto" w:fill="FFFFFF"/>
        </w:rPr>
        <w:drawing>
          <wp:inline distT="0" distB="0" distL="114300" distR="114300" wp14:anchorId="114A7A5C" wp14:editId="7144CAC6">
            <wp:extent cx="2535555" cy="2045970"/>
            <wp:effectExtent l="0" t="0" r="17145" b="11430"/>
            <wp:docPr id="4" name="图片 4" descr="微信图片_20210629235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06292359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5555" cy="204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Arial" w:cs="Arial"/>
          <w:noProof/>
          <w:color w:val="191919"/>
          <w:sz w:val="32"/>
          <w:shd w:val="clear" w:color="auto" w:fill="FFFFFF"/>
        </w:rPr>
        <w:drawing>
          <wp:inline distT="0" distB="0" distL="114300" distR="114300" wp14:anchorId="77240656" wp14:editId="3C140D8C">
            <wp:extent cx="5266690" cy="2655570"/>
            <wp:effectExtent l="0" t="0" r="10160" b="11430"/>
            <wp:docPr id="3" name="图片 3" descr="微信图片_20210629235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062923592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Arial" w:cs="Arial"/>
          <w:noProof/>
          <w:color w:val="191919"/>
          <w:sz w:val="32"/>
          <w:shd w:val="clear" w:color="auto" w:fill="FFFFFF"/>
        </w:rPr>
        <w:drawing>
          <wp:inline distT="0" distB="0" distL="114300" distR="114300" wp14:anchorId="68589AE2" wp14:editId="2A3AC6F1">
            <wp:extent cx="2477135" cy="1627505"/>
            <wp:effectExtent l="0" t="0" r="18415" b="10795"/>
            <wp:docPr id="2" name="图片 2" descr="微信图片_20210629235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6292359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Arial" w:cs="Arial"/>
          <w:noProof/>
          <w:color w:val="191919"/>
          <w:sz w:val="32"/>
          <w:shd w:val="clear" w:color="auto" w:fill="FFFFFF"/>
        </w:rPr>
        <w:drawing>
          <wp:inline distT="0" distB="0" distL="114300" distR="114300" wp14:anchorId="2BEEC22D" wp14:editId="019BFBCA">
            <wp:extent cx="2724785" cy="1654810"/>
            <wp:effectExtent l="0" t="0" r="18415" b="2540"/>
            <wp:docPr id="1" name="图片 1" descr="微信图片_2021062923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62923594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24785" cy="165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A39E3" w14:textId="77777777" w:rsidR="005701BD" w:rsidRDefault="005701BD">
      <w:pPr>
        <w:widowControl/>
        <w:ind w:firstLineChars="1800" w:firstLine="5760"/>
        <w:jc w:val="left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</w:p>
    <w:p w14:paraId="59CB8CB5" w14:textId="77777777" w:rsidR="005701BD" w:rsidRDefault="005F5DC9">
      <w:pPr>
        <w:widowControl/>
        <w:ind w:firstLineChars="1800" w:firstLine="5760"/>
        <w:jc w:val="left"/>
        <w:rPr>
          <w:rFonts w:ascii="仿宋_GB2312" w:eastAsia="仿宋_GB2312" w:hAnsi="Arial" w:cs="Arial"/>
          <w:color w:val="191919"/>
          <w:sz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2021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年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6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>月</w:t>
      </w:r>
      <w:r>
        <w:rPr>
          <w:rFonts w:ascii="仿宋_GB2312" w:eastAsia="仿宋_GB2312" w:hAnsi="Arial" w:cs="Arial" w:hint="eastAsia"/>
          <w:color w:val="191919"/>
          <w:sz w:val="32"/>
          <w:shd w:val="clear" w:color="auto" w:fill="FFFFFF"/>
        </w:rPr>
        <w:t xml:space="preserve">                             </w:t>
      </w:r>
    </w:p>
    <w:sectPr w:rsidR="005701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6F97"/>
    <w:rsid w:val="00021463"/>
    <w:rsid w:val="00026F97"/>
    <w:rsid w:val="0004054C"/>
    <w:rsid w:val="00084B5D"/>
    <w:rsid w:val="000A4CFC"/>
    <w:rsid w:val="0010375B"/>
    <w:rsid w:val="00132AC2"/>
    <w:rsid w:val="001D2A9C"/>
    <w:rsid w:val="002C717A"/>
    <w:rsid w:val="002E18BC"/>
    <w:rsid w:val="0033558C"/>
    <w:rsid w:val="003E1C1F"/>
    <w:rsid w:val="003F1CEB"/>
    <w:rsid w:val="00553C1A"/>
    <w:rsid w:val="005701BD"/>
    <w:rsid w:val="00593858"/>
    <w:rsid w:val="005B66A8"/>
    <w:rsid w:val="005C340F"/>
    <w:rsid w:val="005F5DC9"/>
    <w:rsid w:val="00631FB7"/>
    <w:rsid w:val="00656A5C"/>
    <w:rsid w:val="006773DC"/>
    <w:rsid w:val="00685BAB"/>
    <w:rsid w:val="00686FBB"/>
    <w:rsid w:val="006F56C6"/>
    <w:rsid w:val="006F5922"/>
    <w:rsid w:val="00737302"/>
    <w:rsid w:val="00743188"/>
    <w:rsid w:val="007A35FC"/>
    <w:rsid w:val="007C5E59"/>
    <w:rsid w:val="00826DC7"/>
    <w:rsid w:val="0088008A"/>
    <w:rsid w:val="0093102F"/>
    <w:rsid w:val="0093138F"/>
    <w:rsid w:val="00953266"/>
    <w:rsid w:val="009668B5"/>
    <w:rsid w:val="009D62C9"/>
    <w:rsid w:val="00AF40FA"/>
    <w:rsid w:val="00B16759"/>
    <w:rsid w:val="00B178AB"/>
    <w:rsid w:val="00B43099"/>
    <w:rsid w:val="00B96B4F"/>
    <w:rsid w:val="00BD04C2"/>
    <w:rsid w:val="00BD437B"/>
    <w:rsid w:val="00BE2460"/>
    <w:rsid w:val="00C84100"/>
    <w:rsid w:val="00CB6C3C"/>
    <w:rsid w:val="00CF6FAC"/>
    <w:rsid w:val="00D31548"/>
    <w:rsid w:val="00DD586B"/>
    <w:rsid w:val="00DF2C93"/>
    <w:rsid w:val="00E37306"/>
    <w:rsid w:val="00ED631A"/>
    <w:rsid w:val="00EF215D"/>
    <w:rsid w:val="00F12AA5"/>
    <w:rsid w:val="00F256A8"/>
    <w:rsid w:val="00F37F99"/>
    <w:rsid w:val="00F438F7"/>
    <w:rsid w:val="00FA0F4E"/>
    <w:rsid w:val="1BB84734"/>
    <w:rsid w:val="25AC7343"/>
    <w:rsid w:val="3D0B6CC6"/>
    <w:rsid w:val="3F1635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5E9742"/>
  <w15:docId w15:val="{AED8B417-7D6A-4417-8DB0-42E891A9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32"/>
      <w:szCs w:val="32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正文文本 字符"/>
    <w:basedOn w:val="a0"/>
    <w:link w:val="a3"/>
    <w:uiPriority w:val="99"/>
    <w:rPr>
      <w:rFonts w:ascii="Arial Unicode MS" w:eastAsia="Arial Unicode MS" w:hAnsi="Arial Unicode MS" w:cs="Arial Unicode MS"/>
      <w:sz w:val="32"/>
      <w:szCs w:val="32"/>
    </w:rPr>
  </w:style>
  <w:style w:type="paragraph" w:customStyle="1" w:styleId="1">
    <w:name w:val="正文1"/>
    <w:qFormat/>
    <w:pPr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170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徐吉</dc:creator>
  <cp:lastModifiedBy>宋 慧</cp:lastModifiedBy>
  <cp:revision>27</cp:revision>
  <dcterms:created xsi:type="dcterms:W3CDTF">2021-05-26T09:44:00Z</dcterms:created>
  <dcterms:modified xsi:type="dcterms:W3CDTF">2021-06-30T01:16:00Z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