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center"/>
        <w:rPr>
          <w:rFonts w:hint="eastAsia" w:ascii="Calibri" w:hAnsi="Calibri" w:eastAsia="宋体" w:cs="宋体"/>
          <w:b/>
          <w:bCs/>
          <w:sz w:val="36"/>
          <w:szCs w:val="36"/>
          <w:lang w:eastAsia="zh-CN"/>
        </w:rPr>
      </w:pPr>
      <w:r>
        <w:rPr>
          <w:rFonts w:hint="eastAsia" w:ascii="Calibri" w:hAnsi="Calibri" w:eastAsia="宋体" w:cs="宋体"/>
          <w:b/>
          <w:bCs/>
          <w:sz w:val="36"/>
          <w:szCs w:val="36"/>
          <w:lang w:eastAsia="zh-CN"/>
        </w:rPr>
        <w:t>星火燎原</w:t>
      </w:r>
    </w:p>
    <w:p>
      <w:pPr>
        <w:jc w:val="center"/>
        <w:rPr>
          <w:rFonts w:hint="eastAsia" w:ascii="Calibri" w:hAnsi="Calibri" w:eastAsia="宋体" w:cs="宋体"/>
          <w:b/>
          <w:bCs/>
          <w:sz w:val="36"/>
          <w:szCs w:val="36"/>
          <w:lang w:eastAsia="zh-CN"/>
        </w:rPr>
      </w:pPr>
      <w:r>
        <w:rPr>
          <w:rFonts w:hint="eastAsia" w:ascii="Calibri" w:hAnsi="Calibri" w:eastAsia="宋体" w:cs="宋体"/>
          <w:b/>
          <w:bCs/>
          <w:sz w:val="36"/>
          <w:szCs w:val="36"/>
          <w:lang w:val="en-US" w:eastAsia="zh-CN"/>
        </w:rPr>
        <w:t xml:space="preserve">     ——</w:t>
      </w:r>
      <w:r>
        <w:rPr>
          <w:rFonts w:hint="eastAsia" w:ascii="Calibri" w:hAnsi="Calibri" w:eastAsia="宋体" w:cs="宋体"/>
          <w:b/>
          <w:bCs/>
          <w:sz w:val="36"/>
          <w:szCs w:val="36"/>
          <w:lang w:eastAsia="zh-CN"/>
        </w:rPr>
        <w:t>井冈山</w:t>
      </w:r>
      <w:r>
        <w:rPr>
          <w:rFonts w:hint="eastAsia" w:ascii="Calibri" w:hAnsi="Calibri" w:eastAsia="宋体" w:cs="宋体"/>
          <w:b/>
          <w:bCs/>
          <w:sz w:val="36"/>
          <w:szCs w:val="36"/>
          <w:lang w:eastAsia="zh-CN"/>
        </w:rPr>
        <w:t>学习心得体会</w:t>
      </w:r>
    </w:p>
    <w:p>
      <w:pPr>
        <w:wordWrap w:val="0"/>
        <w:ind w:firstLine="600" w:firstLineChars="200"/>
        <w:jc w:val="left"/>
        <w:rPr>
          <w:rFonts w:ascii="宋体" w:hAnsi="宋体" w:eastAsia="宋体"/>
          <w:sz w:val="30"/>
          <w:szCs w:val="30"/>
        </w:rPr>
      </w:pPr>
      <w:r>
        <w:rPr>
          <w:rFonts w:hint="eastAsia" w:ascii="宋体" w:hAnsi="宋体" w:eastAsia="宋体"/>
          <w:sz w:val="30"/>
          <w:szCs w:val="30"/>
        </w:rPr>
        <w:t>星星之火，可以燎原</w:t>
      </w:r>
      <w:r>
        <w:rPr>
          <w:rFonts w:ascii="宋体" w:hAnsi="宋体" w:eastAsia="宋体"/>
          <w:sz w:val="30"/>
          <w:szCs w:val="30"/>
        </w:rPr>
        <w:t>，</w:t>
      </w:r>
      <w:r>
        <w:rPr>
          <w:rFonts w:hint="eastAsia" w:ascii="宋体" w:hAnsi="宋体" w:eastAsia="宋体"/>
          <w:sz w:val="30"/>
          <w:szCs w:val="30"/>
        </w:rPr>
        <w:t>1927年10月</w:t>
      </w:r>
      <w:r>
        <w:rPr>
          <w:rFonts w:ascii="宋体" w:hAnsi="宋体" w:eastAsia="宋体"/>
          <w:sz w:val="30"/>
          <w:szCs w:val="30"/>
        </w:rPr>
        <w:t>，毛泽东率领“</w:t>
      </w:r>
      <w:r>
        <w:rPr>
          <w:rFonts w:hint="eastAsia" w:ascii="宋体" w:hAnsi="宋体" w:eastAsia="宋体"/>
          <w:sz w:val="30"/>
          <w:szCs w:val="30"/>
        </w:rPr>
        <w:t>三湾改编</w:t>
      </w:r>
      <w:r>
        <w:rPr>
          <w:rFonts w:ascii="宋体" w:hAnsi="宋体" w:eastAsia="宋体"/>
          <w:sz w:val="30"/>
          <w:szCs w:val="30"/>
        </w:rPr>
        <w:t>”</w:t>
      </w:r>
      <w:r>
        <w:rPr>
          <w:rFonts w:hint="eastAsia" w:ascii="宋体" w:hAnsi="宋体" w:eastAsia="宋体"/>
          <w:sz w:val="30"/>
          <w:szCs w:val="30"/>
        </w:rPr>
        <w:t>后</w:t>
      </w:r>
      <w:r>
        <w:rPr>
          <w:rFonts w:ascii="宋体" w:hAnsi="宋体" w:eastAsia="宋体"/>
          <w:sz w:val="30"/>
          <w:szCs w:val="30"/>
        </w:rPr>
        <w:t>的秋收起义部队到达井冈山。创建了第一块农村革命根据地—井冈山革命根据地，成为中国革命走上以农村包围城市、武装夺取政权道路的开端。</w:t>
      </w:r>
    </w:p>
    <w:p>
      <w:pPr>
        <w:wordWrap w:val="0"/>
        <w:ind w:firstLine="600" w:firstLineChars="200"/>
        <w:jc w:val="left"/>
        <w:rPr>
          <w:rFonts w:hint="eastAsia" w:ascii="宋体" w:hAnsi="宋体" w:eastAsia="宋体"/>
          <w:sz w:val="30"/>
          <w:szCs w:val="30"/>
        </w:rPr>
      </w:pPr>
      <w:r>
        <w:rPr>
          <w:rFonts w:hint="eastAsia" w:ascii="宋体" w:hAnsi="宋体" w:eastAsia="宋体"/>
          <w:sz w:val="30"/>
          <w:szCs w:val="30"/>
        </w:rPr>
        <w:t xml:space="preserve">  5月25日在公司党委精心安排和组织下，</w:t>
      </w:r>
      <w:r>
        <w:rPr>
          <w:rFonts w:hint="eastAsia" w:ascii="宋体" w:hAnsi="宋体" w:eastAsia="宋体"/>
          <w:sz w:val="30"/>
          <w:szCs w:val="30"/>
        </w:rPr>
        <w:t>我们一行40多人来到了</w:t>
      </w:r>
      <w:r>
        <w:rPr>
          <w:rFonts w:hint="eastAsia" w:ascii="宋体" w:hAnsi="宋体" w:eastAsia="宋体"/>
          <w:sz w:val="30"/>
          <w:szCs w:val="30"/>
        </w:rPr>
        <w:t>革命圣地井冈山，开始了为期一周的学习，</w:t>
      </w:r>
      <w:r>
        <w:rPr>
          <w:rFonts w:hint="eastAsia" w:ascii="宋体" w:hAnsi="宋体" w:eastAsia="宋体"/>
          <w:sz w:val="30"/>
          <w:szCs w:val="30"/>
        </w:rPr>
        <w:t>在穿上红军装戴上红军帽，仿佛身临其境，</w:t>
      </w:r>
      <w:r>
        <w:rPr>
          <w:rFonts w:hint="eastAsia" w:ascii="宋体" w:hAnsi="宋体" w:eastAsia="宋体"/>
          <w:sz w:val="30"/>
          <w:szCs w:val="30"/>
        </w:rPr>
        <w:t>真正的成为一名红</w:t>
      </w:r>
      <w:r>
        <w:rPr>
          <w:rFonts w:hint="eastAsia" w:ascii="宋体" w:hAnsi="宋体" w:eastAsia="宋体"/>
          <w:sz w:val="30"/>
          <w:szCs w:val="30"/>
        </w:rPr>
        <w:t>军战士</w:t>
      </w:r>
      <w:r>
        <w:rPr>
          <w:rFonts w:hint="eastAsia" w:ascii="宋体" w:hAnsi="宋体" w:eastAsia="宋体"/>
          <w:sz w:val="30"/>
          <w:szCs w:val="30"/>
        </w:rPr>
        <w:t>，聆听了吴方宁教授讲述陈觉、赵云霄烈士的红色家书等</w:t>
      </w:r>
      <w:r>
        <w:rPr>
          <w:rFonts w:hint="eastAsia" w:ascii="宋体" w:hAnsi="宋体" w:eastAsia="宋体"/>
          <w:sz w:val="30"/>
          <w:szCs w:val="30"/>
        </w:rPr>
        <w:t>井冈山革命史，使我热泪盈眶，被他们忘我的革命精神震撼着，</w:t>
      </w:r>
      <w:r>
        <w:rPr>
          <w:rFonts w:hint="eastAsia" w:ascii="宋体" w:hAnsi="宋体" w:eastAsia="宋体"/>
          <w:sz w:val="30"/>
          <w:szCs w:val="30"/>
        </w:rPr>
        <w:t>在瞻仰了井冈山革命烈士陵园，向长眠在这里的革命烈士献了花圈，在参观了井冈山革命历史博物馆以及黄洋界哨口后，当年红军战士和根据地广大人民同心协力抗击国民党反动派的场景浮现在我的眼前，使我真正的</w:t>
      </w:r>
      <w:r>
        <w:rPr>
          <w:rFonts w:hint="eastAsia" w:ascii="宋体" w:hAnsi="宋体" w:eastAsia="宋体"/>
          <w:sz w:val="30"/>
          <w:szCs w:val="30"/>
        </w:rPr>
        <w:t>了解到在党一百年的历程中，一代又一代中国共产党人通过不怕牺牲，</w:t>
      </w:r>
      <w:r>
        <w:rPr>
          <w:rFonts w:hint="eastAsia" w:ascii="宋体" w:hAnsi="宋体" w:eastAsia="宋体"/>
          <w:sz w:val="30"/>
          <w:szCs w:val="30"/>
        </w:rPr>
        <w:t>顽强拼搏，不懈奋斗构筑起了中国共产党人的梦想。毛泽东从井冈山开始</w:t>
      </w:r>
      <w:r>
        <w:rPr>
          <w:rFonts w:hint="eastAsia" w:ascii="宋体" w:hAnsi="宋体" w:eastAsia="宋体"/>
          <w:sz w:val="30"/>
          <w:szCs w:val="30"/>
        </w:rPr>
        <w:t>带领中华民族走向了伟大的胜利，这种力量就是“井冈山精神”。</w:t>
      </w:r>
    </w:p>
    <w:p>
      <w:pPr>
        <w:wordWrap w:val="0"/>
        <w:ind w:firstLine="600" w:firstLineChars="200"/>
        <w:jc w:val="left"/>
        <w:rPr>
          <w:rFonts w:hint="eastAsia" w:ascii="宋体" w:hAnsi="宋体" w:eastAsia="宋体"/>
          <w:sz w:val="30"/>
          <w:szCs w:val="30"/>
        </w:rPr>
      </w:pPr>
      <w:r>
        <w:rPr>
          <w:rFonts w:hint="eastAsia" w:ascii="宋体" w:hAnsi="宋体" w:eastAsia="宋体"/>
          <w:sz w:val="30"/>
          <w:szCs w:val="30"/>
        </w:rPr>
        <w:t xml:space="preserve">  星星之火，可以燎原，在长期革命战争中，依靠井冈山精神，我们党依靠坚定的信念，依靠群众，勇于胜利，取得了伟大的胜利。在北山革命烈士陵园，小井红军医院的现场教学中，在牺牲的130名重伤员和4.8万名红军烈士</w:t>
      </w:r>
      <w:r>
        <w:rPr>
          <w:rFonts w:hint="eastAsia" w:ascii="宋体" w:hAnsi="宋体" w:eastAsia="宋体"/>
          <w:sz w:val="30"/>
          <w:szCs w:val="30"/>
        </w:rPr>
        <w:t>中，</w:t>
      </w:r>
      <w:r>
        <w:rPr>
          <w:rFonts w:hint="eastAsia" w:ascii="宋体" w:hAnsi="宋体" w:eastAsia="宋体"/>
          <w:sz w:val="30"/>
          <w:szCs w:val="30"/>
        </w:rPr>
        <w:t>我看到了革命先烈们坚定的共产主义信仰和大无畏的牺牲精神，在敬佩革命先烈的同时，也我们再次让</w:t>
      </w:r>
      <w:r>
        <w:rPr>
          <w:rFonts w:hint="eastAsia" w:ascii="宋体" w:hAnsi="宋体" w:eastAsia="宋体"/>
          <w:sz w:val="30"/>
          <w:szCs w:val="30"/>
        </w:rPr>
        <w:t>感受到了他们那种“为有牺牲多壮志 ，敢叫日月换新天”的豪迈气质</w:t>
      </w:r>
      <w:r>
        <w:rPr>
          <w:rFonts w:hint="eastAsia" w:ascii="宋体" w:hAnsi="宋体" w:eastAsia="宋体"/>
          <w:sz w:val="30"/>
          <w:szCs w:val="30"/>
        </w:rPr>
        <w:t>，社会主义现代化建设同样需要这种精神。如果一个党员没有这些精神，就不能算是一名合格党员。新时期党员就是要坚定信念，树立远大理想，并立足本职，踏实工作。要在工作、生活和社会中充分发挥先锋模范作用，切实履行好党员的义务，以自身的实际行动充分体现</w:t>
      </w:r>
      <w:r>
        <w:rPr>
          <w:rFonts w:hint="eastAsia" w:ascii="宋体" w:hAnsi="宋体" w:eastAsia="宋体"/>
          <w:sz w:val="30"/>
          <w:szCs w:val="30"/>
        </w:rPr>
        <w:t>共产党人的先进性。</w:t>
      </w:r>
    </w:p>
    <w:p>
      <w:pPr>
        <w:wordWrap w:val="0"/>
        <w:ind w:firstLine="600" w:firstLineChars="200"/>
        <w:jc w:val="left"/>
        <w:rPr>
          <w:rFonts w:hint="eastAsia" w:ascii="宋体" w:hAnsi="宋体" w:eastAsia="宋体"/>
          <w:sz w:val="30"/>
          <w:szCs w:val="30"/>
        </w:rPr>
      </w:pPr>
      <w:r>
        <w:rPr>
          <w:rFonts w:hint="eastAsia" w:ascii="宋体" w:hAnsi="宋体" w:eastAsia="宋体"/>
          <w:sz w:val="30"/>
          <w:szCs w:val="30"/>
        </w:rPr>
        <w:t xml:space="preserve">  星星之火，可以燎原，弘扬井冈山精神，树立自强的理念，做力争上游的表率。通过学习培训，寻找自身的差距，认识自身不足，切实改变工作办法，转变工作思路，认真履行职责，真正使自己的思想层次得到新的提升，理想信念得到新的坚定，责任意识得到新的增强。“坚定信念，艰苦奋斗，实事求是，敢创新路，依靠群众，勇于胜利”，这24字的“井冈山精神”高度概括了井冈山斗争的精髓，是我党革命斗争历史的宝贵财富，也是指导我们党员干部不断前进的重要精神食粮。</w:t>
      </w:r>
    </w:p>
    <w:p>
      <w:pPr>
        <w:wordWrap w:val="0"/>
        <w:ind w:firstLine="600" w:firstLineChars="200"/>
        <w:jc w:val="left"/>
        <w:rPr>
          <w:rFonts w:hint="eastAsia" w:ascii="宋体" w:hAnsi="宋体" w:eastAsia="宋体"/>
          <w:sz w:val="30"/>
          <w:szCs w:val="30"/>
        </w:rPr>
      </w:pPr>
      <w:r>
        <w:rPr>
          <w:rFonts w:hint="eastAsia" w:ascii="宋体" w:hAnsi="宋体" w:eastAsia="宋体"/>
          <w:sz w:val="30"/>
          <w:szCs w:val="30"/>
        </w:rPr>
        <w:t xml:space="preserve">  “凝心聚力学党史、砥砺前行强党性” </w:t>
      </w:r>
      <w:r>
        <w:rPr>
          <w:rFonts w:hint="eastAsia" w:ascii="宋体" w:hAnsi="宋体" w:eastAsia="宋体"/>
          <w:sz w:val="30"/>
          <w:szCs w:val="30"/>
        </w:rPr>
        <w:t>今年是中国共产党成立100周年，这是党中央立足党的百年历史新起点、统筹中华民族伟大复兴战略全局和世界百年未有之大变局、为动员全党全国各族人民满怀信心投身全面建设社会主义现代化国家而作出的重大决策。作为一名党员，不仅要认真领会习近平总书记在党史学习教育动员大会上的重要讲话精神，落实好党中央《关于在全党开展党史学习教育的通知》精神，还要做到学史明理、学史增信、学史崇德、学史力行。为此我通过</w:t>
      </w:r>
      <w:r>
        <w:rPr>
          <w:rFonts w:hint="eastAsia" w:ascii="宋体" w:hAnsi="宋体" w:eastAsia="宋体"/>
          <w:sz w:val="30"/>
          <w:szCs w:val="30"/>
        </w:rPr>
        <w:t>学习井冈山革命根据地的历史，对井冈山革命精神有了更深切的感悟</w:t>
      </w:r>
      <w:r>
        <w:rPr>
          <w:rFonts w:hint="eastAsia" w:ascii="宋体" w:hAnsi="宋体" w:eastAsia="宋体"/>
          <w:sz w:val="30"/>
          <w:szCs w:val="30"/>
        </w:rPr>
        <w:t>，井冈山精神又是具有原创意义的当代民族精神，是无产阶级革命精神和崇高风范的体现，是中国共产党优良精神传统的基础。</w:t>
      </w:r>
    </w:p>
    <w:p>
      <w:pPr>
        <w:wordWrap w:val="0"/>
        <w:ind w:firstLine="600" w:firstLineChars="200"/>
        <w:jc w:val="left"/>
        <w:rPr>
          <w:rFonts w:hint="eastAsia" w:ascii="宋体" w:hAnsi="宋体" w:eastAsia="宋体"/>
          <w:sz w:val="30"/>
          <w:szCs w:val="30"/>
        </w:rPr>
      </w:pPr>
      <w:r>
        <w:rPr>
          <w:rFonts w:hint="eastAsia" w:ascii="宋体" w:hAnsi="宋体" w:eastAsia="宋体"/>
          <w:sz w:val="30"/>
          <w:szCs w:val="30"/>
        </w:rPr>
        <w:t>星星之火，可以燎原，通过参加这次学习活动，我的心灵得到了一次次的洗礼，感受了老一辈革命先烈的伟大，让我更加觉得今天的幸福生活来之不易，应加倍的珍惜。在今后的工作和生活中，我们要弘扬井冈山精神，发扬不怕艰苦，不怕牺牲的大无畏革命精神，以更高的标准、更严的要求来规范自己的一言一行，从每一天每一件事做起，为公司的发展、为国家的繁荣富强努力贡献自己的一份微薄</w:t>
      </w:r>
      <w:r>
        <w:rPr>
          <w:rFonts w:hint="eastAsia" w:ascii="宋体" w:hAnsi="宋体" w:eastAsia="宋体"/>
          <w:sz w:val="30"/>
          <w:szCs w:val="30"/>
        </w:rPr>
        <w:t>力量。</w:t>
      </w:r>
    </w:p>
    <w:p>
      <w:pPr>
        <w:wordWrap w:val="0"/>
        <w:ind w:firstLine="600" w:firstLineChars="200"/>
        <w:jc w:val="left"/>
        <w:rPr>
          <w:rFonts w:hint="eastAsia" w:ascii="宋体" w:hAnsi="宋体" w:eastAsia="宋体"/>
          <w:sz w:val="30"/>
          <w:szCs w:val="30"/>
        </w:rPr>
      </w:pPr>
    </w:p>
    <w:p>
      <w:pPr>
        <w:wordWrap w:val="0"/>
        <w:ind w:firstLine="5400" w:firstLineChars="1800"/>
        <w:jc w:val="left"/>
        <w:rPr>
          <w:rFonts w:hint="eastAsia" w:ascii="宋体" w:hAnsi="宋体" w:eastAsia="宋体"/>
          <w:sz w:val="30"/>
          <w:szCs w:val="30"/>
        </w:rPr>
      </w:pPr>
      <w:bookmarkStart w:id="0" w:name="_GoBack"/>
      <w:bookmarkEnd w:id="0"/>
      <w:r>
        <w:rPr>
          <w:rFonts w:hint="eastAsia" w:ascii="宋体" w:hAnsi="宋体" w:eastAsia="宋体"/>
          <w:sz w:val="30"/>
          <w:szCs w:val="30"/>
        </w:rPr>
        <w:t>运行</w:t>
      </w:r>
      <w:r>
        <w:rPr>
          <w:rFonts w:hint="eastAsia" w:ascii="宋体" w:hAnsi="宋体" w:eastAsia="宋体"/>
          <w:sz w:val="30"/>
          <w:szCs w:val="30"/>
          <w:lang w:eastAsia="zh-CN"/>
        </w:rPr>
        <w:t>党支部</w:t>
      </w:r>
      <w:r>
        <w:rPr>
          <w:rFonts w:hint="eastAsia" w:ascii="宋体" w:hAnsi="宋体" w:eastAsia="宋体"/>
          <w:sz w:val="30"/>
          <w:szCs w:val="30"/>
          <w:lang w:val="en-US" w:eastAsia="zh-CN"/>
        </w:rPr>
        <w:t xml:space="preserve"> </w:t>
      </w:r>
      <w:r>
        <w:rPr>
          <w:rFonts w:hint="eastAsia" w:ascii="宋体" w:hAnsi="宋体" w:eastAsia="宋体"/>
          <w:sz w:val="30"/>
          <w:szCs w:val="30"/>
        </w:rPr>
        <w:t>辛路</w:t>
      </w:r>
    </w:p>
    <w:p>
      <w:pPr>
        <w:wordWrap w:val="0"/>
        <w:ind w:firstLine="600" w:firstLineChars="200"/>
        <w:jc w:val="left"/>
        <w:rPr>
          <w:rFonts w:hint="eastAsia" w:ascii="宋体" w:hAnsi="宋体" w:eastAsia="宋体"/>
          <w:sz w:val="30"/>
          <w:szCs w:val="30"/>
        </w:rPr>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等线">
    <w:altName w:val="微软雅黑"/>
    <w:panose1 w:val="02010600030101010101"/>
    <w:charset w:val="86"/>
    <w:family w:val="auto"/>
    <w:pitch w:val="default"/>
    <w:sig w:usb0="00000000" w:usb1="00000000" w:usb2="00000016" w:usb3="00000000" w:csb0="0004000F" w:csb1="00000000"/>
  </w:font>
  <w:font w:name="微软雅黑">
    <w:panose1 w:val="020B0503020204020204"/>
    <w:charset w:val="86"/>
    <w:family w:val="auto"/>
    <w:pitch w:val="default"/>
    <w:sig w:usb0="80000287" w:usb1="280F3C52" w:usb2="00000016" w:usb3="00000000" w:csb0="0004001F" w:csb1="00000000"/>
  </w:font>
  <w:font w:name="等线">
    <w:altName w:val="微软雅黑"/>
    <w:panose1 w:val="00000000000000000000"/>
    <w:charset w:val="86"/>
    <w:family w:val="auto"/>
    <w:pitch w:val="default"/>
    <w:sig w:usb0="00000000" w:usb1="00000000" w:usb2="00000000" w:usb3="00000000" w:csb0="00000000" w:csb1="00000000"/>
  </w:font>
  <w:font w:name="等线">
    <w:altName w:val="微软雅黑"/>
    <w:panose1 w:val="00000000000000000000"/>
    <w:charset w:val="00"/>
    <w:family w:val="auto"/>
    <w:pitch w:val="default"/>
    <w:sig w:usb0="00000000" w:usb1="00000000" w:usb2="00000000" w:usb3="00000000" w:csb0="0000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10"/>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C862FD"/>
    <w:rsid w:val="000D4E54"/>
    <w:rsid w:val="00283E7E"/>
    <w:rsid w:val="009201F4"/>
    <w:rsid w:val="009568A6"/>
    <w:rsid w:val="009A19E5"/>
    <w:rsid w:val="00A011E4"/>
    <w:rsid w:val="00C862FD"/>
    <w:rsid w:val="00DA4834"/>
    <w:rsid w:val="00EF29ED"/>
    <w:rsid w:val="343A4E47"/>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semiHidden="0" w:name="header"/>
    <w:lsdException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3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5">
    <w:name w:val="Default Paragraph Font"/>
    <w:semiHidden/>
    <w:unhideWhenUsed/>
    <w:uiPriority w:val="1"/>
  </w:style>
  <w:style w:type="table" w:default="1" w:styleId="4">
    <w:name w:val="Normal Table"/>
    <w:semiHidden/>
    <w:unhideWhenUsed/>
    <w:uiPriority w:val="99"/>
    <w:tblPr>
      <w:tblCellMar>
        <w:top w:w="0" w:type="dxa"/>
        <w:left w:w="108" w:type="dxa"/>
        <w:bottom w:w="0" w:type="dxa"/>
        <w:right w:w="108" w:type="dxa"/>
      </w:tblCellMar>
    </w:tblPr>
  </w:style>
  <w:style w:type="paragraph" w:styleId="2">
    <w:name w:val="footer"/>
    <w:basedOn w:val="1"/>
    <w:link w:val="7"/>
    <w:unhideWhenUsed/>
    <w:uiPriority w:val="99"/>
    <w:pPr>
      <w:tabs>
        <w:tab w:val="center" w:pos="4153"/>
        <w:tab w:val="right" w:pos="8306"/>
      </w:tabs>
      <w:snapToGrid w:val="0"/>
      <w:jc w:val="left"/>
    </w:pPr>
    <w:rPr>
      <w:sz w:val="18"/>
      <w:szCs w:val="18"/>
    </w:rPr>
  </w:style>
  <w:style w:type="paragraph" w:styleId="3">
    <w:name w:val="header"/>
    <w:basedOn w:val="1"/>
    <w:link w:val="6"/>
    <w:unhideWhenUsed/>
    <w:qFormat/>
    <w:uiPriority w:val="99"/>
    <w:pPr>
      <w:pBdr>
        <w:bottom w:val="single" w:color="auto" w:sz="6" w:space="1"/>
      </w:pBdr>
      <w:tabs>
        <w:tab w:val="center" w:pos="4153"/>
        <w:tab w:val="right" w:pos="8306"/>
      </w:tabs>
      <w:snapToGrid w:val="0"/>
      <w:jc w:val="center"/>
    </w:pPr>
    <w:rPr>
      <w:sz w:val="18"/>
      <w:szCs w:val="18"/>
    </w:rPr>
  </w:style>
  <w:style w:type="character" w:customStyle="1" w:styleId="6">
    <w:name w:val="页眉 字符"/>
    <w:basedOn w:val="5"/>
    <w:link w:val="3"/>
    <w:uiPriority w:val="99"/>
    <w:rPr>
      <w:sz w:val="18"/>
      <w:szCs w:val="18"/>
    </w:rPr>
  </w:style>
  <w:style w:type="character" w:customStyle="1" w:styleId="7">
    <w:name w:val="页脚 字符"/>
    <w:basedOn w:val="5"/>
    <w:link w:val="2"/>
    <w:uiPriority w:val="99"/>
    <w:rPr>
      <w:sz w:val="18"/>
      <w:szCs w:val="18"/>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Pages>3</Pages>
  <Words>219</Words>
  <Characters>1252</Characters>
  <Lines>10</Lines>
  <Paragraphs>2</Paragraphs>
  <TotalTime>51</TotalTime>
  <ScaleCrop>false</ScaleCrop>
  <LinksUpToDate>false</LinksUpToDate>
  <CharactersWithSpaces>1469</CharactersWithSpaces>
  <Application>WPS Office_11.1.0.10495_F1E327BC-269C-435d-A152-05C5408002CA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2021-06-25T07:26:00Z</dcterms:created>
  <dc:creator>11</dc:creator>
  <cp:lastModifiedBy>致静致远</cp:lastModifiedBy>
  <dcterms:modified xsi:type="dcterms:W3CDTF">2021-07-01T11:12:12Z</dcterms:modified>
  <cp:revision>3</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2052-11.1.0.10495</vt:lpwstr>
  </property>
  <property fmtid="{D5CDD505-2E9C-101B-9397-08002B2CF9AE}" pid="3" name="ICV">
    <vt:lpwstr>15FEF0CB5CE54447936589F2E10F6C10</vt:lpwstr>
  </property>
</Properties>
</file>