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C9329D">
      <w:pPr>
        <w:ind w:firstLineChars="200" w:firstLine="602"/>
        <w:jc w:val="center"/>
        <w:rPr>
          <w:rFonts w:hint="eastAsia"/>
          <w:b/>
          <w:bCs/>
          <w:sz w:val="30"/>
          <w:szCs w:val="30"/>
        </w:rPr>
      </w:pPr>
      <w:r>
        <w:rPr>
          <w:rFonts w:hint="eastAsia"/>
          <w:b/>
          <w:bCs/>
          <w:sz w:val="30"/>
          <w:szCs w:val="30"/>
        </w:rPr>
        <w:t>永远的井冈山精神</w:t>
      </w:r>
    </w:p>
    <w:p w:rsidR="005D4BC1" w:rsidRDefault="005D4BC1">
      <w:pPr>
        <w:ind w:firstLineChars="200" w:firstLine="602"/>
        <w:jc w:val="center"/>
        <w:rPr>
          <w:rFonts w:hint="eastAsia"/>
          <w:b/>
          <w:bCs/>
          <w:sz w:val="30"/>
          <w:szCs w:val="30"/>
        </w:rPr>
      </w:pPr>
    </w:p>
    <w:p w:rsidR="005D4BC1" w:rsidRDefault="005D4BC1" w:rsidP="005D4BC1">
      <w:pPr>
        <w:ind w:firstLineChars="200" w:firstLine="560"/>
        <w:jc w:val="left"/>
        <w:rPr>
          <w:sz w:val="28"/>
          <w:szCs w:val="28"/>
        </w:rPr>
      </w:pPr>
      <w:r>
        <w:rPr>
          <w:rFonts w:hint="eastAsia"/>
          <w:sz w:val="28"/>
          <w:szCs w:val="28"/>
        </w:rPr>
        <w:t>在伟大的中国共产党建党一百周年前夕，公司组织安排了</w:t>
      </w:r>
      <w:r>
        <w:rPr>
          <w:sz w:val="28"/>
          <w:szCs w:val="28"/>
        </w:rPr>
        <w:t xml:space="preserve"> </w:t>
      </w:r>
      <w:r>
        <w:rPr>
          <w:rFonts w:hint="eastAsia"/>
          <w:sz w:val="28"/>
          <w:szCs w:val="28"/>
        </w:rPr>
        <w:t>“凝心聚力学党史，砥砺前行强党性”井冈山主题培训。我有幸成为其中一员，接受了本次培训教育。通过重走红军路，亲身体验到了革命前辈崇高坚定的革命信仰，大无畏的牺牲精神，救人民大众于水火的责任感和救民族于危亡的使命感，我被井冈山精神深深触动、震撼，受益良多。</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井冈山是中国革命的摇篮，是中国第一个农村革命根据地，点燃了中国革命的星星之火，井冈山因此被载入中国革命的光辉史册。之前，我试图从历史书，史料中去寻找井冈山精神的实质，但纸上得来终觉浅！到了井冈山，我明白了生与死不过是生命的不同存在方式，只有将自己的有限生命融入到祖国和全民族的伟大事业中，才能获得永生，井冈山精神教育和鼓舞了几代共产党人为争取民族独立，人民解放和祖国富强而努力奋斗，也才有了我们今天的幸福美好的生活。</w:t>
      </w:r>
    </w:p>
    <w:p w:rsidR="005D4BC1" w:rsidRDefault="005D4BC1" w:rsidP="005D4BC1">
      <w:pPr>
        <w:ind w:firstLineChars="200" w:firstLine="560"/>
        <w:jc w:val="left"/>
        <w:rPr>
          <w:sz w:val="28"/>
          <w:szCs w:val="28"/>
        </w:rPr>
      </w:pPr>
      <w:r>
        <w:rPr>
          <w:sz w:val="28"/>
          <w:szCs w:val="28"/>
        </w:rPr>
        <w:t>1927</w:t>
      </w:r>
      <w:r>
        <w:rPr>
          <w:rFonts w:hint="eastAsia"/>
          <w:sz w:val="28"/>
          <w:szCs w:val="28"/>
        </w:rPr>
        <w:t>年</w:t>
      </w:r>
      <w:r>
        <w:rPr>
          <w:sz w:val="28"/>
          <w:szCs w:val="28"/>
        </w:rPr>
        <w:t>10</w:t>
      </w:r>
      <w:r>
        <w:rPr>
          <w:rFonts w:hint="eastAsia"/>
          <w:sz w:val="28"/>
          <w:szCs w:val="28"/>
        </w:rPr>
        <w:t>月，毛泽东、朱德、陈毅、彭德怀等老一辈无产阶级革命家率领中国工农红军来到井冈山，经过两年零四个月的艰苦斗争，创建了中国第一个农村革命根据地，开辟了“以农村包围城市，武装夺取政权”的具有中国特色的革命道路，中国革命从这里走向胜利。走进这些老一辈革命家的旧址以及著名的战斗遗址，在红米饭里咀嚼历史，在南瓜汤里回味斗争，亲身体悟着那段艰苦生活中的达观，反复感受着那段烽火岁月里的豪情，书本记载的历史和亲历的现实场景擦出了火花，耳熟能详的政治话语显得无比鲜活、分外有力。</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当我们穿上红军服装，来到烈士陵园，一种肃穆的情愫在空中慢慢</w:t>
      </w:r>
      <w:r>
        <w:rPr>
          <w:rFonts w:hint="eastAsia"/>
          <w:sz w:val="28"/>
          <w:szCs w:val="28"/>
        </w:rPr>
        <w:lastRenderedPageBreak/>
        <w:t>渗透，一股敬畏之情在心间悠然而生，一幅幅题字更突显革命的意义和情感，一座座雕塑传达着理想信念的伟大。在这里，我又一次体会了革命斗争中壮烈牺牲的烈士们的光辉业绩和无私奉献精神。来到井冈山，才真真切切地感受到我们今天的生活是用先辈的鲜血换来的这句话的份量。</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在小井红军医院，我明白了什么是“世上无难事，只要肯登攀”。在小井烈士墓，四周松柏环绕，庄严肃穆，号角声悠扬深远的响起，仿佛穿越时空，战士们正安详的伏在地上，睡着了，永远的睡着了，但好像又是醒着的，脸上挂着微笑，憧憬着未来社会的美好时光，仿佛看见了今天的和谐社会。</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来到慕名已久的黄洋界，寻访革命前辈战斗的遗迹。赞叹的是这气象万千林海云海一处；</w:t>
      </w:r>
      <w:r>
        <w:rPr>
          <w:sz w:val="28"/>
          <w:szCs w:val="28"/>
        </w:rPr>
        <w:t xml:space="preserve"> </w:t>
      </w:r>
      <w:r>
        <w:rPr>
          <w:rFonts w:hint="eastAsia"/>
          <w:sz w:val="28"/>
          <w:szCs w:val="28"/>
        </w:rPr>
        <w:t>惊呼的是这峭壁千仞，山路如此崎岖。难怪毛主席曾经发出“过了黄洋界，险处不须看”的感慨。如今站在昔日地势险要防守森严的黄洋界哨口，再也看不见战旗飘动，听不见吶喊声震天，但我身旁的炮台和身后横竖的两块纪念碑，仿佛在默默地讲述着几十年前军民齐心协力，以不足一个营击溃敌军两个团的历史佳话。</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循着革命先烈的足迹，重走了朱毛红军挑粮小道。穿行林间，当年毛委员、朱老总还有挑粮战士们的身影仿佛依然在这里跃动，那一个个奔走的身影，是对新中国诞生坚定不移的昐望和实践，那坚实的脚印子像还镶嵌在这小道上，指引我们前进的道路。重走挑粮小道，不由感慨意志坚定之重要，在物质条件渐渐改善的今天，这品质更显得弥足珍贵。</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海拔不过千余米的井冈山，与三山五岳相比，并不算巍峨挺拔，但却吸引着越来越多的人不断来探访。究竟是什么力量支持一代代中国共</w:t>
      </w:r>
      <w:r>
        <w:rPr>
          <w:rFonts w:hint="eastAsia"/>
          <w:sz w:val="28"/>
          <w:szCs w:val="28"/>
        </w:rPr>
        <w:lastRenderedPageBreak/>
        <w:t>产党人从胜利走向更大的胜利？现在我终于有了不虚此行之感，因为我终于明白了这种力量就是“井冈山精神”。</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短暂的学习时间快乐而充实，丰富而多彩。而井冈山的每一处遗迹却历历在目，每个感人的英雄事迹都深入我心，伟大的井冈山精神将永远激励我奋勇向前。通过这次学习，我明白了坚定执着追理想，实事求是闯新路，艰苦奋斗攻难关，依靠群众求胜利的井冈山精神，是民族精神在革命斗争岁月中的锤炼和升华，是中国革命精神之源，是有原创意义的民族精神。</w:t>
      </w:r>
      <w:r>
        <w:rPr>
          <w:sz w:val="28"/>
          <w:szCs w:val="28"/>
        </w:rPr>
        <w:t xml:space="preserve">  </w:t>
      </w:r>
    </w:p>
    <w:p w:rsidR="005D4BC1" w:rsidRDefault="005D4BC1" w:rsidP="005D4BC1">
      <w:pPr>
        <w:ind w:firstLineChars="200" w:firstLine="560"/>
        <w:jc w:val="left"/>
        <w:rPr>
          <w:sz w:val="28"/>
          <w:szCs w:val="28"/>
        </w:rPr>
      </w:pPr>
      <w:r>
        <w:rPr>
          <w:rFonts w:hint="eastAsia"/>
          <w:sz w:val="28"/>
          <w:szCs w:val="28"/>
        </w:rPr>
        <w:t>作为一名共产党员，学习井冈山精神，弘扬井冈山精神，就应当结合自己的本职工作，真正把</w:t>
      </w:r>
      <w:r>
        <w:rPr>
          <w:sz w:val="28"/>
          <w:szCs w:val="28"/>
        </w:rPr>
        <w:t>"</w:t>
      </w:r>
      <w:r>
        <w:rPr>
          <w:rFonts w:hint="eastAsia"/>
          <w:sz w:val="28"/>
          <w:szCs w:val="28"/>
        </w:rPr>
        <w:t>坚定信念、艰苦奋斗，实事求是、敢闯新路，依靠群众、勇于胜利</w:t>
      </w:r>
      <w:r>
        <w:rPr>
          <w:sz w:val="28"/>
          <w:szCs w:val="28"/>
        </w:rPr>
        <w:t>"</w:t>
      </w:r>
      <w:r>
        <w:rPr>
          <w:rFonts w:hint="eastAsia"/>
          <w:sz w:val="28"/>
          <w:szCs w:val="28"/>
        </w:rPr>
        <w:t>贯穿到各项工作之中去，继承他们的红色基因。要以不怕苦不怕累不怕艰难的井冈山精神激励自己勤奋工作；</w:t>
      </w:r>
      <w:r>
        <w:rPr>
          <w:sz w:val="28"/>
          <w:szCs w:val="28"/>
        </w:rPr>
        <w:t xml:space="preserve"> </w:t>
      </w:r>
      <w:r>
        <w:rPr>
          <w:rFonts w:hint="eastAsia"/>
          <w:sz w:val="28"/>
          <w:szCs w:val="28"/>
        </w:rPr>
        <w:t>要以理论与实际相结合的开拓创新精神激励自己勇于创造；</w:t>
      </w:r>
      <w:r>
        <w:rPr>
          <w:sz w:val="28"/>
          <w:szCs w:val="28"/>
        </w:rPr>
        <w:t xml:space="preserve"> </w:t>
      </w:r>
      <w:r>
        <w:rPr>
          <w:rFonts w:hint="eastAsia"/>
          <w:sz w:val="28"/>
          <w:szCs w:val="28"/>
        </w:rPr>
        <w:t>要以大无畏的牺牲精神激励自己投身于中华民族伟大复兴的崇高事业中去；</w:t>
      </w:r>
      <w:r>
        <w:rPr>
          <w:sz w:val="28"/>
          <w:szCs w:val="28"/>
        </w:rPr>
        <w:t xml:space="preserve"> </w:t>
      </w:r>
      <w:r>
        <w:rPr>
          <w:rFonts w:hint="eastAsia"/>
          <w:sz w:val="28"/>
          <w:szCs w:val="28"/>
        </w:rPr>
        <w:t>要努力坚持以伟大的井冈山精神作为我们工作生活的指南针和源源不断的精神动力，它将永远激励和推动着我们不断提高进步。</w:t>
      </w:r>
    </w:p>
    <w:p w:rsidR="00000000" w:rsidRDefault="00C9329D" w:rsidP="005D4BC1">
      <w:pPr>
        <w:pStyle w:val="a3"/>
        <w:widowControl/>
        <w:ind w:firstLineChars="200" w:firstLine="560"/>
        <w:rPr>
          <w:rFonts w:hint="eastAsia"/>
          <w:sz w:val="28"/>
          <w:szCs w:val="28"/>
        </w:rPr>
      </w:pPr>
      <w:r>
        <w:rPr>
          <w:rFonts w:hint="eastAsia"/>
          <w:sz w:val="28"/>
          <w:szCs w:val="28"/>
        </w:rPr>
        <w:t xml:space="preserve">                              </w:t>
      </w:r>
      <w:r w:rsidR="00C10F05">
        <w:rPr>
          <w:rFonts w:hint="eastAsia"/>
          <w:sz w:val="28"/>
          <w:szCs w:val="28"/>
        </w:rPr>
        <w:t>杨武斌</w:t>
      </w:r>
      <w:r>
        <w:rPr>
          <w:rFonts w:hint="eastAsia"/>
          <w:sz w:val="28"/>
          <w:szCs w:val="28"/>
        </w:rPr>
        <w:t xml:space="preserve"> </w:t>
      </w:r>
    </w:p>
    <w:p w:rsidR="00000000" w:rsidRDefault="00C9329D">
      <w:pPr>
        <w:pStyle w:val="a3"/>
        <w:widowControl/>
        <w:ind w:firstLineChars="200" w:firstLine="560"/>
        <w:rPr>
          <w:sz w:val="28"/>
          <w:szCs w:val="28"/>
        </w:rPr>
      </w:pPr>
      <w:r>
        <w:rPr>
          <w:rFonts w:hint="eastAsia"/>
          <w:sz w:val="28"/>
          <w:szCs w:val="28"/>
        </w:rPr>
        <w:t xml:space="preserve">                              2021.06.</w:t>
      </w:r>
      <w:r w:rsidR="00C10F05">
        <w:rPr>
          <w:rFonts w:hint="eastAsia"/>
          <w:sz w:val="28"/>
          <w:szCs w:val="28"/>
        </w:rPr>
        <w:t>29</w:t>
      </w:r>
    </w:p>
    <w:p w:rsidR="00000000" w:rsidRDefault="00C9329D">
      <w:pPr>
        <w:pStyle w:val="a3"/>
        <w:widowControl/>
        <w:ind w:firstLineChars="200" w:firstLine="560"/>
        <w:rPr>
          <w:rFonts w:hint="eastAsia"/>
          <w:sz w:val="28"/>
          <w:szCs w:val="28"/>
        </w:rPr>
      </w:pPr>
    </w:p>
    <w:p w:rsidR="00000000" w:rsidRDefault="00C9329D">
      <w:pPr>
        <w:pStyle w:val="a3"/>
        <w:widowControl/>
        <w:ind w:firstLineChars="200" w:firstLine="560"/>
        <w:rPr>
          <w:rFonts w:hint="eastAsia"/>
          <w:sz w:val="28"/>
          <w:szCs w:val="28"/>
        </w:rPr>
      </w:pPr>
    </w:p>
    <w:p w:rsidR="00C9329D" w:rsidRDefault="00C9329D">
      <w:pPr>
        <w:jc w:val="left"/>
        <w:rPr>
          <w:sz w:val="28"/>
          <w:szCs w:val="28"/>
        </w:rPr>
      </w:pPr>
    </w:p>
    <w:sectPr w:rsidR="00C9329D" w:rsidSect="005D4BC1">
      <w:pgSz w:w="11906" w:h="16838"/>
      <w:pgMar w:top="1134" w:right="1644" w:bottom="1134"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329D" w:rsidRDefault="00C9329D" w:rsidP="00213C72">
      <w:r>
        <w:separator/>
      </w:r>
    </w:p>
  </w:endnote>
  <w:endnote w:type="continuationSeparator" w:id="1">
    <w:p w:rsidR="00C9329D" w:rsidRDefault="00C9329D" w:rsidP="00213C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329D" w:rsidRDefault="00C9329D" w:rsidP="00213C72">
      <w:r>
        <w:separator/>
      </w:r>
    </w:p>
  </w:footnote>
  <w:footnote w:type="continuationSeparator" w:id="1">
    <w:p w:rsidR="00C9329D" w:rsidRDefault="00C9329D" w:rsidP="00213C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8AB215D"/>
    <w:rsid w:val="00213C72"/>
    <w:rsid w:val="00513E66"/>
    <w:rsid w:val="005D4BC1"/>
    <w:rsid w:val="00C10F05"/>
    <w:rsid w:val="00C9329D"/>
    <w:rsid w:val="08897681"/>
    <w:rsid w:val="08AB215D"/>
    <w:rsid w:val="109522E0"/>
    <w:rsid w:val="1D271541"/>
    <w:rsid w:val="22AD7CC7"/>
    <w:rsid w:val="32A87469"/>
    <w:rsid w:val="38337E27"/>
    <w:rsid w:val="3D9901B5"/>
    <w:rsid w:val="5E600936"/>
    <w:rsid w:val="6BFE161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jc w:val="left"/>
    </w:pPr>
    <w:rPr>
      <w:kern w:val="0"/>
      <w:sz w:val="24"/>
    </w:rPr>
  </w:style>
  <w:style w:type="paragraph" w:styleId="a4">
    <w:name w:val="header"/>
    <w:basedOn w:val="a"/>
    <w:link w:val="Char"/>
    <w:rsid w:val="00213C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13C72"/>
    <w:rPr>
      <w:rFonts w:ascii="Calibri" w:hAnsi="Calibri"/>
      <w:kern w:val="2"/>
      <w:sz w:val="18"/>
      <w:szCs w:val="18"/>
    </w:rPr>
  </w:style>
  <w:style w:type="paragraph" w:styleId="a5">
    <w:name w:val="footer"/>
    <w:basedOn w:val="a"/>
    <w:link w:val="Char0"/>
    <w:rsid w:val="00213C72"/>
    <w:pPr>
      <w:tabs>
        <w:tab w:val="center" w:pos="4153"/>
        <w:tab w:val="right" w:pos="8306"/>
      </w:tabs>
      <w:snapToGrid w:val="0"/>
      <w:jc w:val="left"/>
    </w:pPr>
    <w:rPr>
      <w:sz w:val="18"/>
      <w:szCs w:val="18"/>
    </w:rPr>
  </w:style>
  <w:style w:type="character" w:customStyle="1" w:styleId="Char0">
    <w:name w:val="页脚 Char"/>
    <w:basedOn w:val="a0"/>
    <w:link w:val="a5"/>
    <w:rsid w:val="00213C7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163047621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3</Pages>
  <Words>274</Words>
  <Characters>1568</Characters>
  <Application>Microsoft Office Word</Application>
  <DocSecurity>0</DocSecurity>
  <Lines>13</Lines>
  <Paragraphs>3</Paragraphs>
  <ScaleCrop>false</ScaleCrop>
  <Company/>
  <LinksUpToDate>false</LinksUpToDate>
  <CharactersWithSpaces>1839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小溪</dc:creator>
  <cp:keywords/>
  <cp:lastModifiedBy>赵瑞芳</cp:lastModifiedBy>
  <cp:revision>4</cp:revision>
  <dcterms:created xsi:type="dcterms:W3CDTF">2021-07-09T01:39:00Z</dcterms:created>
  <dcterms:modified xsi:type="dcterms:W3CDTF">2021-07-09T02:28:00Z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